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55" w:rsidRPr="00E23F65" w:rsidRDefault="00925755" w:rsidP="0074776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Notkunar</w:t>
      </w:r>
      <w:r w:rsidRPr="00E23F65">
        <w:rPr>
          <w:rFonts w:ascii="Times New Roman" w:hAnsi="Times New Roman"/>
          <w:b/>
          <w:sz w:val="32"/>
          <w:szCs w:val="32"/>
        </w:rPr>
        <w:t>leiðbeiningar fyrir abíraterón (Zytiga</w:t>
      </w:r>
      <w:r>
        <w:rPr>
          <w:rFonts w:ascii="Times New Roman" w:hAnsi="Times New Roman"/>
          <w:b/>
          <w:sz w:val="32"/>
          <w:szCs w:val="32"/>
        </w:rPr>
        <w:t>®</w:t>
      </w:r>
      <w:r w:rsidRPr="00E23F65">
        <w:rPr>
          <w:rFonts w:ascii="Times New Roman" w:hAnsi="Times New Roman"/>
          <w:b/>
          <w:sz w:val="32"/>
          <w:szCs w:val="32"/>
        </w:rPr>
        <w:t>)</w:t>
      </w:r>
    </w:p>
    <w:p w:rsidR="00925755" w:rsidRPr="00FB2C6C" w:rsidRDefault="00925755" w:rsidP="00A00A8C">
      <w:pPr>
        <w:spacing w:after="0"/>
        <w:rPr>
          <w:rFonts w:ascii="Times New Roman" w:hAnsi="Times New Roman"/>
          <w:b/>
          <w:sz w:val="24"/>
          <w:szCs w:val="24"/>
        </w:rPr>
      </w:pPr>
      <w:r w:rsidRPr="00FB2C6C">
        <w:rPr>
          <w:rFonts w:ascii="Times New Roman" w:hAnsi="Times New Roman"/>
          <w:b/>
          <w:sz w:val="24"/>
          <w:szCs w:val="24"/>
        </w:rPr>
        <w:t>Inngangur</w:t>
      </w:r>
    </w:p>
    <w:p w:rsidR="00925755" w:rsidRPr="00577E85" w:rsidRDefault="00597A37" w:rsidP="00A00A8C">
      <w:pPr>
        <w:spacing w:after="0"/>
        <w:rPr>
          <w:rFonts w:ascii="Times New Roman" w:hAnsi="Times New Roman"/>
          <w:lang w:bidi="or-IN"/>
        </w:rPr>
      </w:pPr>
      <w:r>
        <w:rPr>
          <w:rFonts w:ascii="Times New Roman" w:hAnsi="Times New Roman"/>
          <w:lang w:bidi="or-IN"/>
        </w:rPr>
        <w:t>Abíraterón</w:t>
      </w:r>
      <w:r w:rsidR="00925755" w:rsidRPr="00E23F65">
        <w:rPr>
          <w:rFonts w:ascii="Times New Roman" w:hAnsi="Times New Roman"/>
          <w:lang w:bidi="or-IN"/>
        </w:rPr>
        <w:t xml:space="preserve"> </w:t>
      </w:r>
      <w:r w:rsidR="00925755">
        <w:rPr>
          <w:rFonts w:ascii="Times New Roman" w:hAnsi="Times New Roman"/>
          <w:lang w:bidi="or-IN"/>
        </w:rPr>
        <w:t>bælir myndun testó</w:t>
      </w:r>
      <w:r w:rsidR="00925755" w:rsidRPr="00E23F65">
        <w:rPr>
          <w:rFonts w:ascii="Times New Roman" w:hAnsi="Times New Roman"/>
          <w:lang w:bidi="or-IN"/>
        </w:rPr>
        <w:t>steróns utan eistn</w:t>
      </w:r>
      <w:r w:rsidR="00925755">
        <w:rPr>
          <w:rFonts w:ascii="Times New Roman" w:hAnsi="Times New Roman"/>
          <w:lang w:bidi="or-IN"/>
        </w:rPr>
        <w:t>a og minnkar þannig styrk þess umfram það sem næst með bælingu á framleiðslu þess í eistum eða með brottnámi eistna</w:t>
      </w:r>
      <w:r w:rsidR="00925755" w:rsidRPr="00E23F65">
        <w:rPr>
          <w:rFonts w:ascii="Times New Roman" w:hAnsi="Times New Roman"/>
          <w:lang w:bidi="or-IN"/>
        </w:rPr>
        <w:t>. Lyfið</w:t>
      </w:r>
      <w:r w:rsidR="00925755">
        <w:rPr>
          <w:rFonts w:ascii="Times New Roman" w:hAnsi="Times New Roman"/>
          <w:lang w:bidi="or-IN"/>
        </w:rPr>
        <w:t xml:space="preserve"> </w:t>
      </w:r>
      <w:r w:rsidR="00925755" w:rsidRPr="00E23F65">
        <w:rPr>
          <w:rFonts w:ascii="Times New Roman" w:hAnsi="Times New Roman"/>
          <w:lang w:bidi="or-IN"/>
        </w:rPr>
        <w:t>hamla</w:t>
      </w:r>
      <w:r w:rsidR="00925755">
        <w:rPr>
          <w:rFonts w:ascii="Times New Roman" w:hAnsi="Times New Roman"/>
          <w:lang w:bidi="or-IN"/>
        </w:rPr>
        <w:t>r</w:t>
      </w:r>
      <w:r w:rsidR="00925755" w:rsidRPr="00E23F65">
        <w:rPr>
          <w:rFonts w:ascii="Times New Roman" w:hAnsi="Times New Roman"/>
          <w:lang w:bidi="or-IN"/>
        </w:rPr>
        <w:t xml:space="preserve"> ensími</w:t>
      </w:r>
      <w:r w:rsidR="00925755">
        <w:rPr>
          <w:rFonts w:ascii="Times New Roman" w:hAnsi="Times New Roman"/>
          <w:lang w:bidi="or-IN"/>
        </w:rPr>
        <w:t>nu</w:t>
      </w:r>
      <w:r w:rsidR="00925755" w:rsidRPr="00E23F65">
        <w:rPr>
          <w:rFonts w:ascii="Times New Roman" w:hAnsi="Times New Roman"/>
          <w:lang w:bidi="or-IN"/>
        </w:rPr>
        <w:t xml:space="preserve"> CYP-17 sem er nauðsynlegt </w:t>
      </w:r>
      <w:r w:rsidR="00925755">
        <w:rPr>
          <w:rFonts w:ascii="Times New Roman" w:hAnsi="Times New Roman"/>
          <w:lang w:bidi="or-IN"/>
        </w:rPr>
        <w:t>við myndun</w:t>
      </w:r>
      <w:r w:rsidR="00925755" w:rsidRPr="00E23F65">
        <w:rPr>
          <w:rFonts w:ascii="Times New Roman" w:hAnsi="Times New Roman"/>
          <w:lang w:bidi="or-IN"/>
        </w:rPr>
        <w:t xml:space="preserve"> testósteróns og getur þannig </w:t>
      </w:r>
      <w:r w:rsidR="00925755">
        <w:rPr>
          <w:rFonts w:ascii="Times New Roman" w:hAnsi="Times New Roman"/>
          <w:lang w:bidi="or-IN"/>
        </w:rPr>
        <w:t>tafið</w:t>
      </w:r>
      <w:r w:rsidR="00925755" w:rsidRPr="00E23F65">
        <w:rPr>
          <w:rFonts w:ascii="Times New Roman" w:hAnsi="Times New Roman"/>
          <w:lang w:bidi="or-IN"/>
        </w:rPr>
        <w:t xml:space="preserve"> framgang blöðruhálskirtilskrabbameins.  </w:t>
      </w:r>
      <w:r w:rsidR="00925755" w:rsidRPr="00E23F65">
        <w:rPr>
          <w:rFonts w:ascii="Verdana" w:hAnsi="Verdana"/>
          <w:sz w:val="19"/>
          <w:szCs w:val="19"/>
        </w:rPr>
        <w:t xml:space="preserve"> </w:t>
      </w:r>
    </w:p>
    <w:p w:rsidR="00925755" w:rsidRPr="00597A37" w:rsidRDefault="00925755" w:rsidP="00D928DC">
      <w:pPr>
        <w:tabs>
          <w:tab w:val="left" w:pos="708"/>
        </w:tabs>
        <w:spacing w:after="0"/>
        <w:rPr>
          <w:rFonts w:ascii="Times New Roman" w:hAnsi="Times New Roman"/>
          <w:lang w:bidi="or-IN"/>
        </w:rPr>
      </w:pPr>
      <w:r w:rsidRPr="00597A37">
        <w:rPr>
          <w:rFonts w:ascii="Times New Roman" w:hAnsi="Times New Roman"/>
          <w:lang w:bidi="or-IN"/>
        </w:rPr>
        <w:t xml:space="preserve">Lyfið hefur verið skráð í Bandaríkjunum og Evrópu og er </w:t>
      </w:r>
      <w:r w:rsidR="00784F93" w:rsidRPr="00597A37">
        <w:rPr>
          <w:rFonts w:ascii="Times New Roman" w:hAnsi="Times New Roman"/>
          <w:lang w:bidi="or-IN"/>
        </w:rPr>
        <w:t>samþykkt af</w:t>
      </w:r>
      <w:r w:rsidRPr="00597A37">
        <w:rPr>
          <w:rFonts w:ascii="Times New Roman" w:hAnsi="Times New Roman"/>
          <w:lang w:bidi="or-IN"/>
        </w:rPr>
        <w:t xml:space="preserve"> NICE. </w:t>
      </w:r>
    </w:p>
    <w:p w:rsidR="00925755" w:rsidRPr="00E23F65" w:rsidRDefault="00925755" w:rsidP="00A00A8C">
      <w:pPr>
        <w:tabs>
          <w:tab w:val="left" w:pos="708"/>
        </w:tabs>
        <w:spacing w:after="0"/>
        <w:rPr>
          <w:rFonts w:ascii="Times New Roman" w:hAnsi="Times New Roman"/>
          <w:lang w:bidi="or-IN"/>
        </w:rPr>
      </w:pPr>
    </w:p>
    <w:p w:rsidR="00925755" w:rsidRPr="00FB2C6C" w:rsidRDefault="00925755" w:rsidP="00A00A8C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FB2C6C">
        <w:rPr>
          <w:rFonts w:ascii="Times New Roman" w:hAnsi="Times New Roman"/>
          <w:b/>
          <w:sz w:val="24"/>
          <w:szCs w:val="24"/>
          <w:lang w:bidi="or-IN"/>
        </w:rPr>
        <w:t>Ábending</w:t>
      </w:r>
    </w:p>
    <w:p w:rsidR="00597A37" w:rsidRPr="00597A37" w:rsidRDefault="00925755" w:rsidP="00597A37">
      <w:pPr>
        <w:keepNext/>
        <w:spacing w:after="0" w:line="240" w:lineRule="auto"/>
        <w:outlineLvl w:val="0"/>
        <w:rPr>
          <w:rFonts w:ascii="Times New Roman" w:hAnsi="Times New Roman"/>
        </w:rPr>
      </w:pPr>
      <w:r w:rsidRPr="00E23F65">
        <w:rPr>
          <w:rFonts w:ascii="Times New Roman" w:hAnsi="Times New Roman"/>
        </w:rPr>
        <w:t xml:space="preserve">Abíraterón ásamt prednisólóni er ætlað til meðhöndlunar </w:t>
      </w:r>
      <w:r>
        <w:rPr>
          <w:rFonts w:ascii="Times New Roman" w:hAnsi="Times New Roman"/>
        </w:rPr>
        <w:t xml:space="preserve">hjá </w:t>
      </w:r>
      <w:r w:rsidRPr="00E23F65">
        <w:rPr>
          <w:rFonts w:ascii="Times New Roman" w:hAnsi="Times New Roman"/>
        </w:rPr>
        <w:t>sjúkling</w:t>
      </w:r>
      <w:r>
        <w:rPr>
          <w:rFonts w:ascii="Times New Roman" w:hAnsi="Times New Roman"/>
        </w:rPr>
        <w:t>um</w:t>
      </w:r>
      <w:r w:rsidRPr="00E23F65">
        <w:rPr>
          <w:rFonts w:ascii="Times New Roman" w:hAnsi="Times New Roman"/>
        </w:rPr>
        <w:t xml:space="preserve"> með dreift blöðruhálskirtilskrabbamein</w:t>
      </w:r>
      <w:r w:rsidR="00597A37">
        <w:rPr>
          <w:rFonts w:ascii="Times New Roman" w:hAnsi="Times New Roman"/>
        </w:rPr>
        <w:t>, s</w:t>
      </w:r>
      <w:r w:rsidR="00597A37" w:rsidRPr="00597A37">
        <w:rPr>
          <w:rFonts w:ascii="Times New Roman" w:hAnsi="Times New Roman"/>
        </w:rPr>
        <w:t xml:space="preserve">em </w:t>
      </w:r>
      <w:r w:rsidRPr="00597A37">
        <w:rPr>
          <w:rFonts w:ascii="Times New Roman" w:hAnsi="Times New Roman"/>
        </w:rPr>
        <w:t>er</w:t>
      </w:r>
      <w:r w:rsidR="002546EC">
        <w:rPr>
          <w:rFonts w:ascii="Times New Roman" w:hAnsi="Times New Roman"/>
        </w:rPr>
        <w:t>u</w:t>
      </w:r>
      <w:r w:rsidRPr="00597A37">
        <w:rPr>
          <w:rFonts w:ascii="Times New Roman" w:hAnsi="Times New Roman"/>
        </w:rPr>
        <w:t xml:space="preserve"> hætt</w:t>
      </w:r>
      <w:r w:rsidR="002546EC">
        <w:rPr>
          <w:rFonts w:ascii="Times New Roman" w:hAnsi="Times New Roman"/>
        </w:rPr>
        <w:t>ir</w:t>
      </w:r>
      <w:r w:rsidRPr="00597A37">
        <w:rPr>
          <w:rFonts w:ascii="Times New Roman" w:hAnsi="Times New Roman"/>
        </w:rPr>
        <w:t xml:space="preserve"> að svara andhormónameðferð (castration refractory prostate cancer)</w:t>
      </w:r>
      <w:r w:rsidR="00597A37">
        <w:rPr>
          <w:rFonts w:ascii="Times New Roman" w:hAnsi="Times New Roman"/>
        </w:rPr>
        <w:t xml:space="preserve"> eða</w:t>
      </w:r>
      <w:r w:rsidR="00597A37" w:rsidRPr="00597A37">
        <w:rPr>
          <w:rFonts w:ascii="Times New Roman" w:hAnsi="Times New Roman"/>
        </w:rPr>
        <w:t xml:space="preserve"> hætt</w:t>
      </w:r>
      <w:r w:rsidR="002546EC">
        <w:rPr>
          <w:rFonts w:ascii="Times New Roman" w:hAnsi="Times New Roman"/>
        </w:rPr>
        <w:t>ir</w:t>
      </w:r>
      <w:r w:rsidR="00597A37" w:rsidRPr="00597A37">
        <w:rPr>
          <w:rFonts w:ascii="Times New Roman" w:hAnsi="Times New Roman"/>
        </w:rPr>
        <w:t xml:space="preserve"> að svara</w:t>
      </w:r>
      <w:r w:rsidRPr="00597A37">
        <w:rPr>
          <w:rFonts w:ascii="Times New Roman" w:hAnsi="Times New Roman"/>
        </w:rPr>
        <w:t xml:space="preserve"> </w:t>
      </w:r>
      <w:r w:rsidR="00597A37" w:rsidRPr="00597A37">
        <w:rPr>
          <w:rFonts w:ascii="Times New Roman" w:hAnsi="Times New Roman"/>
        </w:rPr>
        <w:t>krabbameinslyfja</w:t>
      </w:r>
      <w:r w:rsidRPr="00597A37">
        <w:rPr>
          <w:rFonts w:ascii="Times New Roman" w:hAnsi="Times New Roman"/>
        </w:rPr>
        <w:t xml:space="preserve">meðferð </w:t>
      </w:r>
      <w:r w:rsidR="00597A37" w:rsidRPr="00597A37">
        <w:rPr>
          <w:rFonts w:ascii="Times New Roman" w:hAnsi="Times New Roman"/>
        </w:rPr>
        <w:t>sem byggir á</w:t>
      </w:r>
      <w:r w:rsidRPr="00597A37">
        <w:rPr>
          <w:rFonts w:ascii="Times New Roman" w:hAnsi="Times New Roman"/>
        </w:rPr>
        <w:t xml:space="preserve"> dócetaxeli.</w:t>
      </w:r>
      <w:r w:rsidRPr="00E23F65">
        <w:t xml:space="preserve"> </w:t>
      </w:r>
    </w:p>
    <w:p w:rsidR="00925755" w:rsidRPr="00597A37" w:rsidRDefault="00925755" w:rsidP="00597A37">
      <w:pPr>
        <w:keepNext/>
        <w:spacing w:after="0" w:line="240" w:lineRule="auto"/>
        <w:outlineLvl w:val="0"/>
        <w:rPr>
          <w:rFonts w:ascii="Times New Roman" w:hAnsi="Times New Roman"/>
          <w:szCs w:val="24"/>
        </w:rPr>
      </w:pPr>
      <w:r w:rsidRPr="00597A37">
        <w:rPr>
          <w:rFonts w:ascii="Times New Roman" w:hAnsi="Times New Roman"/>
          <w:szCs w:val="24"/>
        </w:rPr>
        <w:t>Áætluð lifun sé a.m.k. 3 mánuðir og ECOG færnismat 0-2.</w:t>
      </w:r>
    </w:p>
    <w:p w:rsidR="00925755" w:rsidRPr="00E23F65" w:rsidRDefault="00925755" w:rsidP="00A00A8C">
      <w:pPr>
        <w:tabs>
          <w:tab w:val="left" w:pos="708"/>
        </w:tabs>
        <w:spacing w:after="0"/>
        <w:rPr>
          <w:rFonts w:ascii="Times New Roman" w:hAnsi="Times New Roman"/>
        </w:rPr>
      </w:pPr>
    </w:p>
    <w:p w:rsidR="00925755" w:rsidRPr="00FB2C6C" w:rsidRDefault="00925755" w:rsidP="00A00A8C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B2C6C">
        <w:rPr>
          <w:rFonts w:ascii="Times New Roman" w:hAnsi="Times New Roman"/>
          <w:b/>
          <w:sz w:val="24"/>
          <w:szCs w:val="24"/>
        </w:rPr>
        <w:t>Frábendingar</w:t>
      </w:r>
    </w:p>
    <w:p w:rsidR="00925755" w:rsidRPr="00E23F65" w:rsidRDefault="00925755" w:rsidP="002E2D32">
      <w:pPr>
        <w:keepNext/>
        <w:spacing w:after="0" w:line="240" w:lineRule="auto"/>
        <w:outlineLvl w:val="0"/>
        <w:rPr>
          <w:rFonts w:ascii="Times New Roman" w:hAnsi="Times New Roman"/>
          <w:szCs w:val="24"/>
        </w:rPr>
      </w:pPr>
      <w:r w:rsidRPr="00E23F65">
        <w:rPr>
          <w:rFonts w:ascii="Times New Roman" w:hAnsi="Times New Roman"/>
          <w:szCs w:val="24"/>
        </w:rPr>
        <w:t xml:space="preserve">Þekkt ofnæmi fyrir lyfinu eða öðrum innihaldsefnum þess. 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Cs w:val="24"/>
        </w:rPr>
      </w:pPr>
    </w:p>
    <w:p w:rsidR="00925755" w:rsidRPr="00FB2C6C" w:rsidRDefault="00925755" w:rsidP="00A00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C6C">
        <w:rPr>
          <w:rFonts w:ascii="Times New Roman" w:hAnsi="Times New Roman"/>
          <w:b/>
          <w:sz w:val="24"/>
          <w:szCs w:val="24"/>
        </w:rPr>
        <w:t>Árangur</w:t>
      </w:r>
    </w:p>
    <w:p w:rsidR="00925755" w:rsidRDefault="00925755" w:rsidP="00A00A8C">
      <w:pPr>
        <w:spacing w:after="0" w:line="240" w:lineRule="auto"/>
        <w:rPr>
          <w:rFonts w:ascii="Times New Roman" w:hAnsi="Times New Roman"/>
        </w:rPr>
      </w:pPr>
      <w:r w:rsidRPr="00E23F65">
        <w:rPr>
          <w:rFonts w:ascii="Times New Roman" w:hAnsi="Times New Roman"/>
        </w:rPr>
        <w:t xml:space="preserve">Í  </w:t>
      </w:r>
      <w:r>
        <w:rPr>
          <w:rFonts w:ascii="Times New Roman" w:hAnsi="Times New Roman"/>
        </w:rPr>
        <w:t>lykil skráningar</w:t>
      </w:r>
      <w:r w:rsidRPr="00E23F65">
        <w:rPr>
          <w:rFonts w:ascii="Times New Roman" w:hAnsi="Times New Roman"/>
        </w:rPr>
        <w:t>rannsókn</w:t>
      </w:r>
      <w:r>
        <w:rPr>
          <w:rFonts w:ascii="Times New Roman" w:hAnsi="Times New Roman"/>
        </w:rPr>
        <w:t xml:space="preserve"> </w:t>
      </w:r>
      <w:r w:rsidR="00BB5381">
        <w:rPr>
          <w:rFonts w:ascii="Times New Roman" w:hAnsi="Times New Roman"/>
        </w:rPr>
        <w:t xml:space="preserve">(COU-AA-301) </w:t>
      </w:r>
      <w:r>
        <w:rPr>
          <w:rFonts w:ascii="Times New Roman" w:hAnsi="Times New Roman"/>
        </w:rPr>
        <w:t>sem tók til 1195 sjúklinga er höfðu áður fengið meðferð með dócetaxeli fengu sjúklingar prednisólon 5 mg tvisvar á dag, ýmist með 1000 mg af abírateróni (797 sjúkl.) eða lyfleysu (398 sjúkl.).</w:t>
      </w:r>
      <w:r w:rsidRPr="00E2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Heildarlifun (14,8</w:t>
      </w:r>
      <w:r w:rsidRPr="00E2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á móti</w:t>
      </w:r>
      <w:r w:rsidRPr="00E23F65">
        <w:rPr>
          <w:rFonts w:ascii="Times New Roman" w:hAnsi="Times New Roman"/>
        </w:rPr>
        <w:t xml:space="preserve"> 10,9 mánuð</w:t>
      </w:r>
      <w:r>
        <w:rPr>
          <w:rFonts w:ascii="Times New Roman" w:hAnsi="Times New Roman"/>
        </w:rPr>
        <w:t>um</w:t>
      </w:r>
      <w:r w:rsidRPr="00E23F65">
        <w:rPr>
          <w:rFonts w:ascii="Times New Roman" w:hAnsi="Times New Roman"/>
        </w:rPr>
        <w:t>) og</w:t>
      </w:r>
      <w:r>
        <w:rPr>
          <w:rFonts w:ascii="Times New Roman" w:hAnsi="Times New Roman"/>
        </w:rPr>
        <w:t xml:space="preserve"> tími að</w:t>
      </w:r>
      <w:r w:rsidRPr="00E23F65">
        <w:rPr>
          <w:rFonts w:ascii="Times New Roman" w:hAnsi="Times New Roman"/>
        </w:rPr>
        <w:t xml:space="preserve"> PSA hækk</w:t>
      </w:r>
      <w:r>
        <w:rPr>
          <w:rFonts w:ascii="Times New Roman" w:hAnsi="Times New Roman"/>
        </w:rPr>
        <w:t>un (10,6</w:t>
      </w:r>
      <w:r w:rsidRPr="00E2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á móti</w:t>
      </w:r>
      <w:r w:rsidRPr="00E23F65">
        <w:rPr>
          <w:rFonts w:ascii="Times New Roman" w:hAnsi="Times New Roman"/>
        </w:rPr>
        <w:t xml:space="preserve"> 6,6 mánuð</w:t>
      </w:r>
      <w:r>
        <w:rPr>
          <w:rFonts w:ascii="Times New Roman" w:hAnsi="Times New Roman"/>
        </w:rPr>
        <w:t xml:space="preserve">um) </w:t>
      </w:r>
      <w:r w:rsidRPr="00AF35E9">
        <w:rPr>
          <w:rFonts w:ascii="Times New Roman" w:hAnsi="Times New Roman"/>
        </w:rPr>
        <w:t>reyndust martækt lengri í abíraterón hópnum. Lifun án sjúkdómsversnunar var einnig lengri hjá abíraterón hópnum (5,6 á móti</w:t>
      </w:r>
      <w:r w:rsidRPr="00E23F65">
        <w:rPr>
          <w:rFonts w:ascii="Times New Roman" w:hAnsi="Times New Roman"/>
        </w:rPr>
        <w:t xml:space="preserve"> 3,6 mánuð</w:t>
      </w:r>
      <w:r>
        <w:rPr>
          <w:rFonts w:ascii="Times New Roman" w:hAnsi="Times New Roman"/>
        </w:rPr>
        <w:t>um</w:t>
      </w:r>
      <w:r w:rsidRPr="00E23F65">
        <w:rPr>
          <w:rFonts w:ascii="Times New Roman" w:hAnsi="Times New Roman"/>
        </w:rPr>
        <w:t>). Þ</w:t>
      </w:r>
      <w:r>
        <w:rPr>
          <w:rFonts w:ascii="Times New Roman" w:hAnsi="Times New Roman"/>
        </w:rPr>
        <w:t>á</w:t>
      </w:r>
      <w:r w:rsidRPr="00E23F65">
        <w:rPr>
          <w:rFonts w:ascii="Times New Roman" w:hAnsi="Times New Roman"/>
        </w:rPr>
        <w:t xml:space="preserve"> var PSA svörun marktækt aukin </w:t>
      </w:r>
      <w:r>
        <w:rPr>
          <w:rFonts w:ascii="Times New Roman" w:hAnsi="Times New Roman"/>
        </w:rPr>
        <w:t>í</w:t>
      </w:r>
      <w:r w:rsidRPr="00E23F65">
        <w:rPr>
          <w:rFonts w:ascii="Times New Roman" w:hAnsi="Times New Roman"/>
        </w:rPr>
        <w:t xml:space="preserve"> hóp</w:t>
      </w:r>
      <w:r>
        <w:rPr>
          <w:rFonts w:ascii="Times New Roman" w:hAnsi="Times New Roman"/>
        </w:rPr>
        <w:t>num</w:t>
      </w:r>
      <w:r w:rsidRPr="00E23F65">
        <w:rPr>
          <w:rFonts w:ascii="Times New Roman" w:hAnsi="Times New Roman"/>
        </w:rPr>
        <w:t xml:space="preserve"> sem fékk </w:t>
      </w:r>
      <w:r>
        <w:rPr>
          <w:rFonts w:ascii="Times New Roman" w:hAnsi="Times New Roman"/>
        </w:rPr>
        <w:t>a</w:t>
      </w:r>
      <w:r w:rsidRPr="00E23F65">
        <w:rPr>
          <w:rFonts w:ascii="Times New Roman" w:hAnsi="Times New Roman"/>
        </w:rPr>
        <w:t>bíraterón</w:t>
      </w:r>
      <w:r>
        <w:rPr>
          <w:rFonts w:ascii="Times New Roman" w:hAnsi="Times New Roman"/>
        </w:rPr>
        <w:t xml:space="preserve"> </w:t>
      </w:r>
      <w:r w:rsidRPr="00E23F65">
        <w:rPr>
          <w:rFonts w:ascii="Times New Roman" w:hAnsi="Times New Roman"/>
        </w:rPr>
        <w:t xml:space="preserve">(29% </w:t>
      </w:r>
      <w:r>
        <w:rPr>
          <w:rFonts w:ascii="Times New Roman" w:hAnsi="Times New Roman"/>
        </w:rPr>
        <w:t xml:space="preserve">á móti </w:t>
      </w:r>
      <w:r w:rsidRPr="00E23F65">
        <w:rPr>
          <w:rFonts w:ascii="Times New Roman" w:hAnsi="Times New Roman"/>
        </w:rPr>
        <w:t>6%)</w:t>
      </w:r>
      <w:r>
        <w:rPr>
          <w:rFonts w:ascii="Times New Roman" w:hAnsi="Times New Roman"/>
        </w:rPr>
        <w:t>[1</w:t>
      </w:r>
      <w:r w:rsidRPr="00E23F65">
        <w:rPr>
          <w:rFonts w:ascii="Times New Roman" w:hAnsi="Times New Roman"/>
        </w:rPr>
        <w:t>].</w:t>
      </w:r>
    </w:p>
    <w:p w:rsidR="00BB5381" w:rsidRPr="00E23F65" w:rsidRDefault="00BB5381" w:rsidP="00A00A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Í rannsókninni COU-AA-302 sem tók til 1088 sjúklinga sem höfðu ekki fengið cytostatikameðferð áður, var heildarlifun ekki náð í abíraterón hópnum en var 27,2 mánuðir í lyfleysu hópnum.</w:t>
      </w:r>
      <w:r w:rsidRPr="00AF35E9">
        <w:rPr>
          <w:rFonts w:ascii="Times New Roman" w:hAnsi="Times New Roman"/>
        </w:rPr>
        <w:t xml:space="preserve"> Lifun</w:t>
      </w:r>
      <w:r>
        <w:rPr>
          <w:rFonts w:ascii="Times New Roman" w:hAnsi="Times New Roman"/>
        </w:rPr>
        <w:t xml:space="preserve"> án sjúkdómsversnunar var</w:t>
      </w:r>
      <w:r w:rsidRPr="00AF3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marktækt </w:t>
      </w:r>
      <w:r w:rsidRPr="00AF35E9">
        <w:rPr>
          <w:rFonts w:ascii="Times New Roman" w:hAnsi="Times New Roman"/>
        </w:rPr>
        <w:t>lengri hjá abíraterón hópnum</w:t>
      </w:r>
      <w:r>
        <w:rPr>
          <w:rFonts w:ascii="Times New Roman" w:hAnsi="Times New Roman"/>
        </w:rPr>
        <w:t xml:space="preserve"> (16,5 á móti 8,3 mánuðum).</w:t>
      </w:r>
      <w:r w:rsidR="00E62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Tími að notkun ópíata vegna verkja af völdum krabbameins (ekki </w:t>
      </w:r>
      <w:r w:rsidR="00E623E3">
        <w:rPr>
          <w:rFonts w:ascii="Times New Roman" w:hAnsi="Times New Roman"/>
        </w:rPr>
        <w:t>náð á móti 23,7 mánuðum), upphafi</w:t>
      </w:r>
      <w:r>
        <w:rPr>
          <w:rFonts w:ascii="Times New Roman" w:hAnsi="Times New Roman"/>
        </w:rPr>
        <w:t xml:space="preserve"> cytostatika meðferðar (25,2 á m</w:t>
      </w:r>
      <w:r w:rsidR="00E623E3">
        <w:rPr>
          <w:rFonts w:ascii="Times New Roman" w:hAnsi="Times New Roman"/>
        </w:rPr>
        <w:t>óti 16,8 mánuðum), færniskerðingu</w:t>
      </w:r>
      <w:r>
        <w:rPr>
          <w:rFonts w:ascii="Times New Roman" w:hAnsi="Times New Roman"/>
        </w:rPr>
        <w:t xml:space="preserve"> um ≥ 1 á ECOG skala (12,3 á móti 10,9 mánuðum) </w:t>
      </w:r>
      <w:r w:rsidR="00E623E3">
        <w:rPr>
          <w:rFonts w:ascii="Times New Roman" w:hAnsi="Times New Roman"/>
        </w:rPr>
        <w:t xml:space="preserve">var marktækt lengri </w:t>
      </w:r>
      <w:r>
        <w:rPr>
          <w:rFonts w:ascii="Times New Roman" w:hAnsi="Times New Roman"/>
        </w:rPr>
        <w:t>í abíraterón hópnum. Tími að PSA hækkun var einnig marktækt lengdur (11,1 á móti 5,6 mánuðum) í abíraterón hópnum[2].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FB2C6C" w:rsidRDefault="00925755" w:rsidP="00A00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2C6C">
        <w:rPr>
          <w:rFonts w:ascii="Times New Roman" w:hAnsi="Times New Roman"/>
          <w:b/>
          <w:sz w:val="24"/>
          <w:szCs w:val="24"/>
        </w:rPr>
        <w:t>Aukaverkanir</w:t>
      </w:r>
    </w:p>
    <w:p w:rsidR="00925755" w:rsidRPr="00E23F65" w:rsidRDefault="00E623E3" w:rsidP="008D4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Í framangreindum</w:t>
      </w:r>
      <w:r w:rsidR="00925755">
        <w:rPr>
          <w:rFonts w:ascii="Times New Roman" w:hAnsi="Times New Roman"/>
        </w:rPr>
        <w:t xml:space="preserve"> rannsókn</w:t>
      </w:r>
      <w:r>
        <w:rPr>
          <w:rFonts w:ascii="Times New Roman" w:hAnsi="Times New Roman"/>
        </w:rPr>
        <w:t>um</w:t>
      </w:r>
      <w:r w:rsidR="00925755">
        <w:rPr>
          <w:rFonts w:ascii="Times New Roman" w:hAnsi="Times New Roman"/>
        </w:rPr>
        <w:t xml:space="preserve"> voru</w:t>
      </w:r>
      <w:r w:rsidR="00925755" w:rsidRPr="00E23F65">
        <w:rPr>
          <w:rFonts w:ascii="Times New Roman" w:hAnsi="Times New Roman"/>
        </w:rPr>
        <w:t xml:space="preserve"> aukaverkanir </w:t>
      </w:r>
      <w:r w:rsidR="00925755">
        <w:rPr>
          <w:rFonts w:ascii="Times New Roman" w:hAnsi="Times New Roman"/>
        </w:rPr>
        <w:t>sem rekja mátti til</w:t>
      </w:r>
      <w:r w:rsidR="00925755" w:rsidRPr="00E23F65">
        <w:rPr>
          <w:rFonts w:ascii="Times New Roman" w:hAnsi="Times New Roman"/>
        </w:rPr>
        <w:t xml:space="preserve"> </w:t>
      </w:r>
      <w:r w:rsidR="00925755">
        <w:rPr>
          <w:rFonts w:ascii="Times New Roman" w:hAnsi="Times New Roman"/>
        </w:rPr>
        <w:t>a</w:t>
      </w:r>
      <w:r w:rsidR="00925755" w:rsidRPr="00E23F65">
        <w:rPr>
          <w:rFonts w:ascii="Times New Roman" w:hAnsi="Times New Roman"/>
        </w:rPr>
        <w:t>bíraterón</w:t>
      </w:r>
      <w:r w:rsidR="00925755">
        <w:rPr>
          <w:rFonts w:ascii="Times New Roman" w:hAnsi="Times New Roman"/>
        </w:rPr>
        <w:t>s</w:t>
      </w:r>
      <w:r w:rsidR="00925755" w:rsidRPr="00E23F65">
        <w:rPr>
          <w:rFonts w:ascii="Times New Roman" w:hAnsi="Times New Roman"/>
        </w:rPr>
        <w:t xml:space="preserve"> sjaldgæfar</w:t>
      </w:r>
      <w:r w:rsidR="00925755">
        <w:rPr>
          <w:rFonts w:ascii="Times New Roman" w:hAnsi="Times New Roman"/>
        </w:rPr>
        <w:t>, en</w:t>
      </w:r>
      <w:r w:rsidR="00925755" w:rsidRPr="00E23F65">
        <w:rPr>
          <w:rFonts w:ascii="Times New Roman" w:hAnsi="Times New Roman"/>
        </w:rPr>
        <w:t xml:space="preserve"> </w:t>
      </w:r>
      <w:r w:rsidR="00925755">
        <w:rPr>
          <w:rFonts w:ascii="Times New Roman" w:hAnsi="Times New Roman"/>
        </w:rPr>
        <w:t xml:space="preserve">þær mátti rekja til hömlunar á CYP-17 </w:t>
      </w:r>
      <w:r w:rsidR="00925755" w:rsidRPr="00E23F65">
        <w:rPr>
          <w:rFonts w:ascii="Times New Roman" w:hAnsi="Times New Roman"/>
        </w:rPr>
        <w:t>s</w:t>
      </w:r>
      <w:r w:rsidR="00BB5381">
        <w:rPr>
          <w:rFonts w:ascii="Times New Roman" w:hAnsi="Times New Roman"/>
        </w:rPr>
        <w:t>vo sem bjúgmyndun (28-31%</w:t>
      </w:r>
      <w:r w:rsidR="00925755">
        <w:rPr>
          <w:rFonts w:ascii="Times New Roman" w:hAnsi="Times New Roman"/>
        </w:rPr>
        <w:t>) og kal</w:t>
      </w:r>
      <w:r w:rsidR="00BB5381">
        <w:rPr>
          <w:rFonts w:ascii="Times New Roman" w:hAnsi="Times New Roman"/>
        </w:rPr>
        <w:t>íumlækkun í blóði (17%</w:t>
      </w:r>
      <w:r w:rsidR="00925755">
        <w:rPr>
          <w:rFonts w:ascii="Times New Roman" w:hAnsi="Times New Roman"/>
        </w:rPr>
        <w:t>). Ekki var marktæk aukning á einkennum hjartasjúkdóm</w:t>
      </w:r>
      <w:r w:rsidR="00BB5381">
        <w:rPr>
          <w:rFonts w:ascii="Times New Roman" w:hAnsi="Times New Roman"/>
        </w:rPr>
        <w:t>a eða brengluðum lifrarprófum. Í COU-AA-301 rannsókninni voru þvagfærasýkingar</w:t>
      </w:r>
      <w:r w:rsidR="00925755">
        <w:rPr>
          <w:rFonts w:ascii="Times New Roman" w:hAnsi="Times New Roman"/>
        </w:rPr>
        <w:t xml:space="preserve"> marktækt fleiri í abíraterónhópnum (12% á móti 7%).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106712" w:rsidRDefault="00925755" w:rsidP="00A00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712">
        <w:rPr>
          <w:rFonts w:ascii="Times New Roman" w:hAnsi="Times New Roman"/>
          <w:b/>
          <w:sz w:val="24"/>
          <w:szCs w:val="24"/>
        </w:rPr>
        <w:t>Skammtar og lyfjagjöf</w:t>
      </w:r>
    </w:p>
    <w:p w:rsidR="00925755" w:rsidRPr="00E23F65" w:rsidRDefault="00925755" w:rsidP="00E51DB0">
      <w:pPr>
        <w:spacing w:after="0" w:line="240" w:lineRule="auto"/>
        <w:rPr>
          <w:rFonts w:ascii="Times New Roman" w:hAnsi="Times New Roman"/>
        </w:rPr>
      </w:pPr>
      <w:r w:rsidRPr="00E23F65">
        <w:rPr>
          <w:rFonts w:ascii="Times New Roman" w:hAnsi="Times New Roman"/>
        </w:rPr>
        <w:t>Abíraterón 1000 mg í töfluformi er tekið í einum skammti daglega (4 x 250 mg) ásamt 10 mg af prednisólóni meðan á meðferð stendur. Pred</w:t>
      </w:r>
      <w:r>
        <w:rPr>
          <w:rFonts w:ascii="Times New Roman" w:hAnsi="Times New Roman"/>
        </w:rPr>
        <w:t>n</w:t>
      </w:r>
      <w:r w:rsidRPr="00E23F65">
        <w:rPr>
          <w:rFonts w:ascii="Times New Roman" w:hAnsi="Times New Roman"/>
        </w:rPr>
        <w:t xml:space="preserve">isólón er gefið samhliða </w:t>
      </w:r>
      <w:r>
        <w:rPr>
          <w:rFonts w:ascii="Times New Roman" w:hAnsi="Times New Roman"/>
        </w:rPr>
        <w:t>a</w:t>
      </w:r>
      <w:r w:rsidRPr="00E23F65">
        <w:rPr>
          <w:rFonts w:ascii="Times New Roman" w:hAnsi="Times New Roman"/>
        </w:rPr>
        <w:t>bíraterón</w:t>
      </w:r>
      <w:r>
        <w:rPr>
          <w:rFonts w:ascii="Times New Roman" w:hAnsi="Times New Roman"/>
        </w:rPr>
        <w:t>i</w:t>
      </w:r>
      <w:r w:rsidRPr="00E23F65">
        <w:rPr>
          <w:rFonts w:ascii="Times New Roman" w:hAnsi="Times New Roman"/>
        </w:rPr>
        <w:t xml:space="preserve"> til að fyrirbyggja barksteraskort.</w:t>
      </w:r>
    </w:p>
    <w:p w:rsidR="00925755" w:rsidRPr="00E23F65" w:rsidRDefault="00925755" w:rsidP="00EA5F89">
      <w:pPr>
        <w:spacing w:after="45"/>
        <w:rPr>
          <w:rFonts w:ascii="Verdana" w:hAnsi="Verdana"/>
          <w:lang w:eastAsia="is-IS"/>
        </w:rPr>
      </w:pPr>
      <w:r w:rsidRPr="00E23F65">
        <w:rPr>
          <w:rFonts w:ascii="Times New Roman" w:hAnsi="Times New Roman"/>
        </w:rPr>
        <w:t>Abíraterón á að taka inn a.m.k. tveimur kl</w:t>
      </w:r>
      <w:r>
        <w:rPr>
          <w:rFonts w:ascii="Times New Roman" w:hAnsi="Times New Roman"/>
        </w:rPr>
        <w:t>s</w:t>
      </w:r>
      <w:r w:rsidRPr="00E23F65">
        <w:rPr>
          <w:rFonts w:ascii="Times New Roman" w:hAnsi="Times New Roman"/>
        </w:rPr>
        <w:t xml:space="preserve">t. eftir máltíð og </w:t>
      </w:r>
      <w:r>
        <w:rPr>
          <w:rFonts w:ascii="Times New Roman" w:hAnsi="Times New Roman"/>
        </w:rPr>
        <w:t xml:space="preserve">einni </w:t>
      </w:r>
      <w:r w:rsidRPr="00E23F65">
        <w:rPr>
          <w:rFonts w:ascii="Times New Roman" w:hAnsi="Times New Roman"/>
        </w:rPr>
        <w:t>kl</w:t>
      </w:r>
      <w:r>
        <w:rPr>
          <w:rFonts w:ascii="Times New Roman" w:hAnsi="Times New Roman"/>
        </w:rPr>
        <w:t>s</w:t>
      </w:r>
      <w:r w:rsidRPr="00E23F65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 fyrir </w:t>
      </w:r>
      <w:r w:rsidRPr="00E23F65">
        <w:rPr>
          <w:rFonts w:ascii="Times New Roman" w:hAnsi="Times New Roman"/>
        </w:rPr>
        <w:t>máltíð. Töflurnar á að gleypa heilar með vatni.</w:t>
      </w:r>
      <w:r w:rsidRPr="00E23F65">
        <w:rPr>
          <w:rFonts w:ascii="Verdana" w:hAnsi="Verdana"/>
          <w:lang w:eastAsia="is-IS"/>
        </w:rPr>
        <w:t xml:space="preserve"> 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106712" w:rsidRDefault="00925755" w:rsidP="00A00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712">
        <w:rPr>
          <w:rFonts w:ascii="Times New Roman" w:hAnsi="Times New Roman"/>
          <w:b/>
          <w:sz w:val="24"/>
          <w:szCs w:val="24"/>
        </w:rPr>
        <w:t>Umsóknarferli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  <w:r w:rsidRPr="00E23F65">
        <w:rPr>
          <w:rFonts w:ascii="Times New Roman" w:hAnsi="Times New Roman"/>
        </w:rPr>
        <w:t>Sótt er skriflega um</w:t>
      </w:r>
      <w:r w:rsidR="009F1DD1">
        <w:rPr>
          <w:rFonts w:ascii="Times New Roman" w:hAnsi="Times New Roman"/>
        </w:rPr>
        <w:t xml:space="preserve"> heimild til að nota lyfið til </w:t>
      </w:r>
      <w:r w:rsidR="00A24EAE">
        <w:rPr>
          <w:rFonts w:ascii="Times New Roman" w:hAnsi="Times New Roman"/>
        </w:rPr>
        <w:t>yfirlæknis krabbameinslækninga</w:t>
      </w:r>
      <w:r w:rsidRPr="00E23F65">
        <w:rPr>
          <w:rFonts w:ascii="Times New Roman" w:hAnsi="Times New Roman"/>
        </w:rPr>
        <w:t xml:space="preserve"> á LSH.  Í umsókninni k</w:t>
      </w:r>
      <w:r>
        <w:rPr>
          <w:rFonts w:ascii="Times New Roman" w:hAnsi="Times New Roman"/>
        </w:rPr>
        <w:t>omi</w:t>
      </w:r>
      <w:r w:rsidRPr="00E23F65">
        <w:rPr>
          <w:rFonts w:ascii="Times New Roman" w:hAnsi="Times New Roman"/>
        </w:rPr>
        <w:t xml:space="preserve"> fram aldur sjúklings, sjúkdómar, færnismat og sjúkdómsstaða, ásamt upplýsingum um fyrri meðferð.</w:t>
      </w:r>
      <w:r w:rsidR="00A24EAE">
        <w:rPr>
          <w:rFonts w:ascii="Times New Roman" w:hAnsi="Times New Roman"/>
        </w:rPr>
        <w:t xml:space="preserve"> Uppfylli sjúklingur skilyrði þessara leiðbeininga er heimild veitt til þriggja mánaða í senn að því tilskyldu að árangursmat meðferðarinnar liggi fyrir.</w:t>
      </w:r>
      <w:r w:rsidRPr="00E23F65">
        <w:rPr>
          <w:rFonts w:ascii="Times New Roman" w:hAnsi="Times New Roman"/>
        </w:rPr>
        <w:t xml:space="preserve"> Lyfið er </w:t>
      </w:r>
      <w:r>
        <w:rPr>
          <w:rFonts w:ascii="Times New Roman" w:hAnsi="Times New Roman"/>
        </w:rPr>
        <w:t xml:space="preserve">að jafnaði </w:t>
      </w:r>
      <w:r w:rsidRPr="00E23F65">
        <w:rPr>
          <w:rFonts w:ascii="Times New Roman" w:hAnsi="Times New Roman"/>
        </w:rPr>
        <w:t>gefið uns vart verður við að sjúkdómur ágerist eða aukaverkanir hindr</w:t>
      </w:r>
      <w:r>
        <w:rPr>
          <w:rFonts w:ascii="Times New Roman" w:hAnsi="Times New Roman"/>
        </w:rPr>
        <w:t>a</w:t>
      </w:r>
      <w:r w:rsidRPr="00E23F65">
        <w:rPr>
          <w:rFonts w:ascii="Times New Roman" w:hAnsi="Times New Roman"/>
        </w:rPr>
        <w:t xml:space="preserve"> frekari meðferð.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  <w:r w:rsidRPr="00E23F65">
        <w:rPr>
          <w:rFonts w:ascii="Times New Roman" w:hAnsi="Times New Roman"/>
        </w:rPr>
        <w:lastRenderedPageBreak/>
        <w:t>Ágreining</w:t>
      </w:r>
      <w:r>
        <w:rPr>
          <w:rFonts w:ascii="Times New Roman" w:hAnsi="Times New Roman"/>
        </w:rPr>
        <w:t>i</w:t>
      </w:r>
      <w:r w:rsidRPr="00E23F6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egna</w:t>
      </w:r>
      <w:r w:rsidRPr="00E23F65">
        <w:rPr>
          <w:rFonts w:ascii="Times New Roman" w:hAnsi="Times New Roman"/>
        </w:rPr>
        <w:t xml:space="preserve"> afgreiðslu umsóknar skal vísað til </w:t>
      </w:r>
      <w:r w:rsidR="00A24EAE">
        <w:rPr>
          <w:rFonts w:ascii="Times New Roman" w:hAnsi="Times New Roman"/>
        </w:rPr>
        <w:t>Lyfjanefndar Landspítala</w:t>
      </w:r>
      <w:r>
        <w:rPr>
          <w:rFonts w:ascii="Times New Roman" w:hAnsi="Times New Roman"/>
        </w:rPr>
        <w:t xml:space="preserve"> til endanlegs úrskurðar.</w:t>
      </w:r>
    </w:p>
    <w:p w:rsidR="00925755" w:rsidRDefault="00925755" w:rsidP="00A0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EAE" w:rsidRDefault="00A24EAE" w:rsidP="00A24EAE">
      <w:pPr>
        <w:pStyle w:val="Heading1"/>
      </w:pPr>
      <w:r>
        <w:t>Kostnaðarmat:</w:t>
      </w:r>
    </w:p>
    <w:p w:rsidR="00A24EAE" w:rsidRDefault="00A24EAE" w:rsidP="00A24EAE">
      <w:pPr>
        <w:rPr>
          <w:rFonts w:ascii="Times New Roman" w:hAnsi="Times New Roman"/>
        </w:rPr>
      </w:pPr>
      <w:r w:rsidRPr="00AF35E9">
        <w:rPr>
          <w:rFonts w:ascii="Times New Roman" w:hAnsi="Times New Roman"/>
        </w:rPr>
        <w:t xml:space="preserve">Gert er ráð fyrir </w:t>
      </w:r>
      <w:r w:rsidR="00902F10">
        <w:rPr>
          <w:rFonts w:ascii="Times New Roman" w:hAnsi="Times New Roman"/>
        </w:rPr>
        <w:t>að 3</w:t>
      </w:r>
      <w:r>
        <w:rPr>
          <w:rFonts w:ascii="Times New Roman" w:hAnsi="Times New Roman"/>
        </w:rPr>
        <w:t xml:space="preserve">0 sjúklingar á ári þurfi á meðferð með abírateróni að halda og að meðaltími án sjúkdómsframgangs sé </w:t>
      </w:r>
      <w:r w:rsidR="00E623E3">
        <w:rPr>
          <w:rFonts w:ascii="Times New Roman" w:hAnsi="Times New Roman"/>
        </w:rPr>
        <w:t xml:space="preserve">16 mánuðir hjá þeim sem ekki hafa gengist undir cytostatika meðferð, annars </w:t>
      </w:r>
      <w:r>
        <w:rPr>
          <w:rFonts w:ascii="Times New Roman" w:hAnsi="Times New Roman"/>
        </w:rPr>
        <w:t>6 mánuðir.</w:t>
      </w:r>
      <w:r w:rsidR="00902F10">
        <w:rPr>
          <w:rFonts w:ascii="Times New Roman" w:hAnsi="Times New Roman"/>
        </w:rPr>
        <w:t xml:space="preserve"> Ætla má að u.þ.b. 2</w:t>
      </w:r>
      <w:r w:rsidR="00C7766C">
        <w:rPr>
          <w:rFonts w:ascii="Times New Roman" w:hAnsi="Times New Roman"/>
        </w:rPr>
        <w:t>0 sjúklingar fengju lyfið sem fyrstu línu meðferð og 10 sjúklingar fengju lyfið sem annarrar línu meðferð.</w:t>
      </w:r>
    </w:p>
    <w:p w:rsidR="00A24EAE" w:rsidRDefault="00A24EAE" w:rsidP="00A24EAE">
      <w:pPr>
        <w:spacing w:after="0" w:line="240" w:lineRule="auto"/>
        <w:rPr>
          <w:rFonts w:ascii="Times New Roman" w:hAnsi="Times New Roman"/>
        </w:rPr>
      </w:pPr>
      <w:r w:rsidRPr="00AF35E9">
        <w:rPr>
          <w:rFonts w:ascii="Times New Roman" w:hAnsi="Times New Roman"/>
        </w:rPr>
        <w:t>Meðferð með abírateróni er 1000 mg í töfluformi sem er tekið í einum skammti daglega (4 x 250 mg)</w:t>
      </w:r>
      <w:r w:rsidR="00C7766C">
        <w:rPr>
          <w:rFonts w:ascii="Times New Roman" w:hAnsi="Times New Roman"/>
        </w:rPr>
        <w:t>.</w:t>
      </w:r>
    </w:p>
    <w:p w:rsidR="00C7766C" w:rsidRDefault="00C7766C" w:rsidP="00A24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Fyrstu línu meðferð: 1000 mg/dag í 16 mánuði, 9.534.867</w:t>
      </w:r>
      <w:r w:rsidR="009C2C96">
        <w:rPr>
          <w:rFonts w:ascii="Times New Roman" w:hAnsi="Times New Roman"/>
        </w:rPr>
        <w:t xml:space="preserve"> kr</w:t>
      </w:r>
      <w:r>
        <w:rPr>
          <w:rFonts w:ascii="Times New Roman" w:hAnsi="Times New Roman"/>
        </w:rPr>
        <w:t>/sjúkling.</w:t>
      </w:r>
    </w:p>
    <w:p w:rsidR="00C7766C" w:rsidRDefault="00C7766C" w:rsidP="00A24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Annarrar línu meðferð: 1000 mg/dag í 6 mánuði, </w:t>
      </w:r>
      <w:r w:rsidR="009C2C96">
        <w:rPr>
          <w:rFonts w:ascii="Times New Roman" w:hAnsi="Times New Roman"/>
        </w:rPr>
        <w:t>3.575.575 kr/sjúkling</w:t>
      </w:r>
    </w:p>
    <w:p w:rsidR="009C2C96" w:rsidRPr="00AF35E9" w:rsidRDefault="009C2C96" w:rsidP="00A24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Kostnaður er reiknaður út frá verði Lyfjagreiðslunefndar í apríl 2014 og m. vsk.</w:t>
      </w:r>
    </w:p>
    <w:p w:rsidR="00AF35E9" w:rsidRPr="00E23F65" w:rsidRDefault="00AF35E9" w:rsidP="00AF3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55" w:rsidRDefault="00925755" w:rsidP="00AF3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55" w:rsidRDefault="00925755" w:rsidP="00AF3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55" w:rsidRPr="00106712" w:rsidRDefault="00925755" w:rsidP="00AF3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712">
        <w:rPr>
          <w:rFonts w:ascii="Times New Roman" w:hAnsi="Times New Roman"/>
          <w:b/>
          <w:sz w:val="24"/>
          <w:szCs w:val="24"/>
        </w:rPr>
        <w:t>Heimild</w:t>
      </w:r>
    </w:p>
    <w:p w:rsidR="00925755" w:rsidRDefault="00925755" w:rsidP="00D928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E23F65">
        <w:rPr>
          <w:rFonts w:ascii="Times New Roman" w:hAnsi="Times New Roman"/>
        </w:rPr>
        <w:t xml:space="preserve">de Bono JS, Logothetis CJ, Molina A, et al. </w:t>
      </w:r>
      <w:r>
        <w:rPr>
          <w:rFonts w:ascii="Times New Roman" w:hAnsi="Times New Roman"/>
        </w:rPr>
        <w:t>Abiratero</w:t>
      </w:r>
      <w:r w:rsidRPr="00E23F65">
        <w:rPr>
          <w:rFonts w:ascii="Times New Roman" w:hAnsi="Times New Roman"/>
        </w:rPr>
        <w:t>ne and increased survival in metastatic prostate cancer, N Engl J Med 2011;364(21):1995-2005.</w:t>
      </w:r>
    </w:p>
    <w:p w:rsidR="00E623E3" w:rsidRPr="00E23F65" w:rsidRDefault="00E623E3" w:rsidP="00D928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Ryan CJ, Smith MR, de Bono JS, et al. Abiraterone in metastatic prostate cancer without previous chemotherapy, N Engl J Med 2013;368(2):138-147.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b/>
        </w:rPr>
      </w:pPr>
    </w:p>
    <w:p w:rsidR="00925755" w:rsidRDefault="00925755" w:rsidP="00A0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  <w:r w:rsidRPr="00FB2C6C">
        <w:rPr>
          <w:rFonts w:ascii="Times New Roman" w:hAnsi="Times New Roman"/>
          <w:b/>
        </w:rPr>
        <w:t xml:space="preserve">Útgefið í </w:t>
      </w:r>
      <w:r w:rsidR="00C7766C">
        <w:rPr>
          <w:rFonts w:ascii="Times New Roman" w:hAnsi="Times New Roman"/>
          <w:b/>
        </w:rPr>
        <w:t>apríl</w:t>
      </w:r>
      <w:r w:rsidR="00E623E3">
        <w:rPr>
          <w:rFonts w:ascii="Times New Roman" w:hAnsi="Times New Roman"/>
          <w:b/>
        </w:rPr>
        <w:t xml:space="preserve"> 2014</w:t>
      </w:r>
      <w:r>
        <w:rPr>
          <w:rFonts w:ascii="Times New Roman" w:hAnsi="Times New Roman"/>
        </w:rPr>
        <w:t>.</w:t>
      </w:r>
      <w:r w:rsidRPr="00E23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Leiðbeiningarnar</w:t>
      </w:r>
      <w:r w:rsidRPr="00E23F65">
        <w:rPr>
          <w:rFonts w:ascii="Times New Roman" w:hAnsi="Times New Roman"/>
        </w:rPr>
        <w:t xml:space="preserve"> verða endurskoðaðar eigi síðar en að þremur árum liðnum, en fyrr ef ástæða þykir til.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Höfundur og á</w:t>
      </w:r>
      <w:r w:rsidRPr="00E23F65">
        <w:rPr>
          <w:rFonts w:ascii="Times New Roman" w:hAnsi="Times New Roman"/>
        </w:rPr>
        <w:t xml:space="preserve">byrgðarmaður: Ásgerður Sverrisdóttir, </w:t>
      </w:r>
      <w:r>
        <w:rPr>
          <w:rFonts w:ascii="Times New Roman" w:hAnsi="Times New Roman"/>
        </w:rPr>
        <w:t>krabbameins</w:t>
      </w:r>
      <w:r w:rsidRPr="00E23F65">
        <w:rPr>
          <w:rFonts w:ascii="Times New Roman" w:hAnsi="Times New Roman"/>
        </w:rPr>
        <w:t>læknir.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3F65">
        <w:rPr>
          <w:rFonts w:ascii="Times New Roman" w:hAnsi="Times New Roman"/>
          <w:b/>
          <w:sz w:val="28"/>
          <w:szCs w:val="28"/>
        </w:rPr>
        <w:t xml:space="preserve"> </w:t>
      </w: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755" w:rsidRPr="00E23F65" w:rsidRDefault="00925755" w:rsidP="00A0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55" w:rsidRPr="00E23F65" w:rsidRDefault="00925755" w:rsidP="00A00A8C">
      <w:pPr>
        <w:tabs>
          <w:tab w:val="left" w:pos="708"/>
        </w:tabs>
        <w:spacing w:after="0"/>
        <w:rPr>
          <w:b/>
          <w:sz w:val="28"/>
          <w:szCs w:val="28"/>
          <w:lang w:bidi="or-IN"/>
        </w:rPr>
      </w:pPr>
    </w:p>
    <w:p w:rsidR="00925755" w:rsidRPr="00E23F65" w:rsidRDefault="00925755" w:rsidP="00A00A8C">
      <w:pPr>
        <w:tabs>
          <w:tab w:val="left" w:pos="708"/>
        </w:tabs>
        <w:spacing w:after="0"/>
      </w:pPr>
    </w:p>
    <w:p w:rsidR="00925755" w:rsidRPr="00E23F65" w:rsidRDefault="00925755" w:rsidP="00A00A8C">
      <w:pPr>
        <w:spacing w:after="0"/>
        <w:rPr>
          <w:sz w:val="28"/>
          <w:szCs w:val="28"/>
        </w:rPr>
      </w:pPr>
    </w:p>
    <w:sectPr w:rsidR="00925755" w:rsidRPr="00E23F65" w:rsidSect="0004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6130"/>
    <w:multiLevelType w:val="hybridMultilevel"/>
    <w:tmpl w:val="923EE15C"/>
    <w:lvl w:ilvl="0" w:tplc="03F2C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2AE"/>
    <w:multiLevelType w:val="hybridMultilevel"/>
    <w:tmpl w:val="C0A07228"/>
    <w:lvl w:ilvl="0" w:tplc="07DC0652">
      <w:start w:val="60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712AA3"/>
    <w:multiLevelType w:val="hybridMultilevel"/>
    <w:tmpl w:val="CBB8DF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3905A6"/>
    <w:multiLevelType w:val="hybridMultilevel"/>
    <w:tmpl w:val="CB4CCFEA"/>
    <w:lvl w:ilvl="0" w:tplc="040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2E54672"/>
    <w:multiLevelType w:val="hybridMultilevel"/>
    <w:tmpl w:val="6D76B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5F16"/>
    <w:multiLevelType w:val="hybridMultilevel"/>
    <w:tmpl w:val="18DC04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7"/>
    <w:rsid w:val="0004422B"/>
    <w:rsid w:val="00074FB1"/>
    <w:rsid w:val="00085D16"/>
    <w:rsid w:val="000947FA"/>
    <w:rsid w:val="000D69AF"/>
    <w:rsid w:val="000F1BC9"/>
    <w:rsid w:val="000F76F0"/>
    <w:rsid w:val="00106712"/>
    <w:rsid w:val="00107BA1"/>
    <w:rsid w:val="00107CB6"/>
    <w:rsid w:val="001417CC"/>
    <w:rsid w:val="001629F7"/>
    <w:rsid w:val="00187E94"/>
    <w:rsid w:val="00191CDC"/>
    <w:rsid w:val="001B26C4"/>
    <w:rsid w:val="001D43D9"/>
    <w:rsid w:val="002546EC"/>
    <w:rsid w:val="00262A21"/>
    <w:rsid w:val="0028346D"/>
    <w:rsid w:val="00285F8D"/>
    <w:rsid w:val="002B0524"/>
    <w:rsid w:val="002B25C6"/>
    <w:rsid w:val="002C0342"/>
    <w:rsid w:val="002E190A"/>
    <w:rsid w:val="002E2D32"/>
    <w:rsid w:val="002F7651"/>
    <w:rsid w:val="003423A7"/>
    <w:rsid w:val="00375690"/>
    <w:rsid w:val="00381098"/>
    <w:rsid w:val="00381865"/>
    <w:rsid w:val="00395E9E"/>
    <w:rsid w:val="0039690C"/>
    <w:rsid w:val="00405DB1"/>
    <w:rsid w:val="00415478"/>
    <w:rsid w:val="00417FA0"/>
    <w:rsid w:val="00442B47"/>
    <w:rsid w:val="00455A68"/>
    <w:rsid w:val="00485ACB"/>
    <w:rsid w:val="00490786"/>
    <w:rsid w:val="00497FEA"/>
    <w:rsid w:val="004A5DF8"/>
    <w:rsid w:val="004D0BE8"/>
    <w:rsid w:val="00501B77"/>
    <w:rsid w:val="00510E45"/>
    <w:rsid w:val="00525936"/>
    <w:rsid w:val="00531062"/>
    <w:rsid w:val="00557A23"/>
    <w:rsid w:val="00577E85"/>
    <w:rsid w:val="00580F5E"/>
    <w:rsid w:val="00597A37"/>
    <w:rsid w:val="005A5771"/>
    <w:rsid w:val="005A5957"/>
    <w:rsid w:val="005B69AE"/>
    <w:rsid w:val="005C1C30"/>
    <w:rsid w:val="005C441E"/>
    <w:rsid w:val="005D1AEC"/>
    <w:rsid w:val="005D332B"/>
    <w:rsid w:val="005D73DE"/>
    <w:rsid w:val="005E01D8"/>
    <w:rsid w:val="005E730C"/>
    <w:rsid w:val="006173FE"/>
    <w:rsid w:val="00635F80"/>
    <w:rsid w:val="00682972"/>
    <w:rsid w:val="006A3CF4"/>
    <w:rsid w:val="006B184E"/>
    <w:rsid w:val="006E43E1"/>
    <w:rsid w:val="006F5C99"/>
    <w:rsid w:val="00707995"/>
    <w:rsid w:val="00712107"/>
    <w:rsid w:val="00716175"/>
    <w:rsid w:val="00716A2C"/>
    <w:rsid w:val="0074776C"/>
    <w:rsid w:val="007568FD"/>
    <w:rsid w:val="00760918"/>
    <w:rsid w:val="00784F93"/>
    <w:rsid w:val="007D5F95"/>
    <w:rsid w:val="007D6468"/>
    <w:rsid w:val="007F57EA"/>
    <w:rsid w:val="00816A86"/>
    <w:rsid w:val="008707AD"/>
    <w:rsid w:val="0087305D"/>
    <w:rsid w:val="00894498"/>
    <w:rsid w:val="008D4105"/>
    <w:rsid w:val="00902F10"/>
    <w:rsid w:val="00921071"/>
    <w:rsid w:val="00925755"/>
    <w:rsid w:val="009553DD"/>
    <w:rsid w:val="009761C9"/>
    <w:rsid w:val="009A0460"/>
    <w:rsid w:val="009B5A41"/>
    <w:rsid w:val="009C2C96"/>
    <w:rsid w:val="009D2B46"/>
    <w:rsid w:val="009F1DD1"/>
    <w:rsid w:val="00A00A8C"/>
    <w:rsid w:val="00A01AF5"/>
    <w:rsid w:val="00A06C92"/>
    <w:rsid w:val="00A24EAE"/>
    <w:rsid w:val="00A262B9"/>
    <w:rsid w:val="00A33008"/>
    <w:rsid w:val="00A409ED"/>
    <w:rsid w:val="00A63022"/>
    <w:rsid w:val="00A71538"/>
    <w:rsid w:val="00A71E86"/>
    <w:rsid w:val="00A75754"/>
    <w:rsid w:val="00A85DAD"/>
    <w:rsid w:val="00AC6A0D"/>
    <w:rsid w:val="00AE0233"/>
    <w:rsid w:val="00AE252E"/>
    <w:rsid w:val="00AF35E9"/>
    <w:rsid w:val="00B03A40"/>
    <w:rsid w:val="00B2640F"/>
    <w:rsid w:val="00B32DC4"/>
    <w:rsid w:val="00B3429C"/>
    <w:rsid w:val="00B44ECB"/>
    <w:rsid w:val="00B57C69"/>
    <w:rsid w:val="00B723D0"/>
    <w:rsid w:val="00B7769D"/>
    <w:rsid w:val="00B87D45"/>
    <w:rsid w:val="00BB5381"/>
    <w:rsid w:val="00BE4D3A"/>
    <w:rsid w:val="00BF09B9"/>
    <w:rsid w:val="00BF28BB"/>
    <w:rsid w:val="00C10748"/>
    <w:rsid w:val="00C355AA"/>
    <w:rsid w:val="00C7766C"/>
    <w:rsid w:val="00C82E91"/>
    <w:rsid w:val="00CB7969"/>
    <w:rsid w:val="00CE76EB"/>
    <w:rsid w:val="00CF684B"/>
    <w:rsid w:val="00D018A8"/>
    <w:rsid w:val="00D02A0E"/>
    <w:rsid w:val="00D4088A"/>
    <w:rsid w:val="00D63896"/>
    <w:rsid w:val="00D8219B"/>
    <w:rsid w:val="00D928DC"/>
    <w:rsid w:val="00D94698"/>
    <w:rsid w:val="00DB115D"/>
    <w:rsid w:val="00DE05C0"/>
    <w:rsid w:val="00DE24B3"/>
    <w:rsid w:val="00E002DA"/>
    <w:rsid w:val="00E06949"/>
    <w:rsid w:val="00E06B05"/>
    <w:rsid w:val="00E2241D"/>
    <w:rsid w:val="00E23F65"/>
    <w:rsid w:val="00E27D94"/>
    <w:rsid w:val="00E33F3C"/>
    <w:rsid w:val="00E51DB0"/>
    <w:rsid w:val="00E623E3"/>
    <w:rsid w:val="00E65107"/>
    <w:rsid w:val="00E73361"/>
    <w:rsid w:val="00E77029"/>
    <w:rsid w:val="00E80673"/>
    <w:rsid w:val="00E81616"/>
    <w:rsid w:val="00E830BE"/>
    <w:rsid w:val="00EA41B5"/>
    <w:rsid w:val="00EA5F89"/>
    <w:rsid w:val="00EB1D49"/>
    <w:rsid w:val="00EC7C98"/>
    <w:rsid w:val="00F1620B"/>
    <w:rsid w:val="00F16867"/>
    <w:rsid w:val="00F23486"/>
    <w:rsid w:val="00F41D48"/>
    <w:rsid w:val="00F748F9"/>
    <w:rsid w:val="00F84B8F"/>
    <w:rsid w:val="00FB2C6C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35E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A2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A00A8C"/>
    <w:rPr>
      <w:lang w:val="en-US" w:eastAsia="en-US"/>
    </w:rPr>
  </w:style>
  <w:style w:type="character" w:styleId="Hyperlink">
    <w:name w:val="Hyperlink"/>
    <w:basedOn w:val="DefaultParagraphFont"/>
    <w:uiPriority w:val="99"/>
    <w:rsid w:val="009761C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79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7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9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969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35E9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35E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A2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A00A8C"/>
    <w:rPr>
      <w:lang w:val="en-US" w:eastAsia="en-US"/>
    </w:rPr>
  </w:style>
  <w:style w:type="character" w:styleId="Hyperlink">
    <w:name w:val="Hyperlink"/>
    <w:basedOn w:val="DefaultParagraphFont"/>
    <w:uiPriority w:val="99"/>
    <w:rsid w:val="009761C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79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7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9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969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35E9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98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599">
                  <w:marLeft w:val="9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659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981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602">
                  <w:marLeft w:val="9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659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Klínískar leiðbeiningar fyrir abíraterón (Zytiga)</vt:lpstr>
    </vt:vector>
  </TitlesOfParts>
  <Company>Veritas Capital hf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Klínískar leiðbeiningar fyrir abíraterón (Zytiga)</dc:title>
  <dc:creator>dora</dc:creator>
  <cp:lastModifiedBy>Sveinbjörn  Högnason</cp:lastModifiedBy>
  <cp:revision>2</cp:revision>
  <cp:lastPrinted>2012-02-16T14:32:00Z</cp:lastPrinted>
  <dcterms:created xsi:type="dcterms:W3CDTF">2015-10-22T09:52:00Z</dcterms:created>
  <dcterms:modified xsi:type="dcterms:W3CDTF">2015-10-22T09:52:00Z</dcterms:modified>
</cp:coreProperties>
</file>